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A6C" w:rsidRPr="00B7727A" w:rsidRDefault="001D2A6C" w:rsidP="00E736FF">
      <w:pPr>
        <w:widowControl/>
        <w:spacing w:beforeLines="100" w:line="600" w:lineRule="exact"/>
        <w:jc w:val="center"/>
        <w:rPr>
          <w:rFonts w:asciiTheme="majorEastAsia" w:eastAsiaTheme="majorEastAsia" w:hAnsiTheme="majorEastAsia" w:cs="宋体"/>
          <w:b/>
          <w:bCs/>
          <w:kern w:val="0"/>
          <w:sz w:val="44"/>
          <w:szCs w:val="44"/>
        </w:rPr>
      </w:pPr>
      <w:r w:rsidRPr="00B7727A">
        <w:rPr>
          <w:rFonts w:asciiTheme="majorEastAsia" w:eastAsiaTheme="majorEastAsia" w:hAnsiTheme="majorEastAsia" w:cs="宋体" w:hint="eastAsia"/>
          <w:b/>
          <w:bCs/>
          <w:kern w:val="0"/>
          <w:sz w:val="44"/>
          <w:szCs w:val="44"/>
        </w:rPr>
        <w:t>关于调整住房公积金及新职工住房补贴</w:t>
      </w:r>
    </w:p>
    <w:p w:rsidR="00C37DB7" w:rsidRDefault="001D2A6C" w:rsidP="00E736FF">
      <w:pPr>
        <w:widowControl/>
        <w:spacing w:beforeLines="100" w:line="600" w:lineRule="exact"/>
        <w:jc w:val="center"/>
        <w:rPr>
          <w:rFonts w:asciiTheme="majorEastAsia" w:eastAsiaTheme="majorEastAsia" w:hAnsiTheme="majorEastAsia" w:cs="宋体"/>
          <w:b/>
          <w:bCs/>
          <w:kern w:val="0"/>
          <w:sz w:val="44"/>
          <w:szCs w:val="44"/>
        </w:rPr>
      </w:pPr>
      <w:r w:rsidRPr="00B7727A">
        <w:rPr>
          <w:rFonts w:asciiTheme="majorEastAsia" w:eastAsiaTheme="majorEastAsia" w:hAnsiTheme="majorEastAsia" w:cs="宋体" w:hint="eastAsia"/>
          <w:b/>
          <w:bCs/>
          <w:kern w:val="0"/>
          <w:sz w:val="44"/>
          <w:szCs w:val="44"/>
        </w:rPr>
        <w:t>缴存基数等有关问题的通知</w:t>
      </w:r>
    </w:p>
    <w:p w:rsidR="00C37DB7" w:rsidRDefault="00C37DB7" w:rsidP="00E736FF">
      <w:pPr>
        <w:widowControl/>
        <w:spacing w:beforeLines="100" w:line="600" w:lineRule="exact"/>
        <w:jc w:val="center"/>
        <w:rPr>
          <w:rFonts w:asciiTheme="majorEastAsia" w:eastAsiaTheme="majorEastAsia" w:hAnsiTheme="majorEastAsia" w:cs="宋体"/>
          <w:b/>
          <w:bCs/>
          <w:kern w:val="0"/>
          <w:sz w:val="44"/>
          <w:szCs w:val="44"/>
        </w:rPr>
      </w:pPr>
    </w:p>
    <w:p w:rsidR="001D2A6C" w:rsidRPr="001B5496" w:rsidRDefault="001D2A6C" w:rsidP="00E736FF">
      <w:pPr>
        <w:spacing w:beforeLines="100" w:line="600" w:lineRule="exact"/>
        <w:jc w:val="left"/>
        <w:rPr>
          <w:rFonts w:ascii="仿宋_GB2312"/>
          <w:kern w:val="0"/>
          <w:szCs w:val="32"/>
        </w:rPr>
      </w:pPr>
      <w:r w:rsidRPr="001B5496">
        <w:rPr>
          <w:rFonts w:ascii="仿宋_GB2312" w:hint="eastAsia"/>
          <w:kern w:val="0"/>
          <w:szCs w:val="32"/>
        </w:rPr>
        <w:t>各有关单位：</w:t>
      </w:r>
    </w:p>
    <w:p w:rsidR="001D2A6C" w:rsidRPr="001B5496" w:rsidRDefault="001D2A6C" w:rsidP="006F0125">
      <w:pPr>
        <w:widowControl/>
        <w:spacing w:line="600" w:lineRule="exact"/>
        <w:ind w:firstLineChars="200" w:firstLine="640"/>
        <w:jc w:val="left"/>
        <w:rPr>
          <w:rFonts w:ascii="仿宋_GB2312"/>
          <w:kern w:val="0"/>
          <w:szCs w:val="32"/>
        </w:rPr>
      </w:pPr>
      <w:r w:rsidRPr="001B5496">
        <w:rPr>
          <w:rFonts w:ascii="仿宋_GB2312" w:hint="eastAsia"/>
          <w:kern w:val="0"/>
          <w:szCs w:val="32"/>
        </w:rPr>
        <w:t>根据《住房公积金管理条例》（国务院令第</w:t>
      </w:r>
      <w:r w:rsidRPr="001B5496">
        <w:rPr>
          <w:rFonts w:eastAsia="方正仿宋_GBK"/>
          <w:kern w:val="0"/>
          <w:szCs w:val="32"/>
        </w:rPr>
        <w:t>350</w:t>
      </w:r>
      <w:r w:rsidRPr="001B5496">
        <w:rPr>
          <w:rFonts w:ascii="仿宋_GB2312" w:hint="eastAsia"/>
          <w:kern w:val="0"/>
          <w:szCs w:val="32"/>
        </w:rPr>
        <w:t>号）、《关于住房公积金管理若干具体问题的指导意见》</w:t>
      </w:r>
      <w:r w:rsidRPr="001B5496">
        <w:rPr>
          <w:rFonts w:ascii="仿宋_GB2312" w:hint="eastAsia"/>
          <w:spacing w:val="-10"/>
          <w:kern w:val="0"/>
          <w:szCs w:val="32"/>
        </w:rPr>
        <w:t>（</w:t>
      </w:r>
      <w:proofErr w:type="gramStart"/>
      <w:r w:rsidRPr="001B5496">
        <w:rPr>
          <w:rFonts w:ascii="仿宋_GB2312" w:hint="eastAsia"/>
          <w:spacing w:val="-10"/>
          <w:kern w:val="0"/>
          <w:szCs w:val="32"/>
        </w:rPr>
        <w:t>建金管</w:t>
      </w:r>
      <w:proofErr w:type="gramEnd"/>
      <w:r w:rsidRPr="001B5496">
        <w:rPr>
          <w:rFonts w:ascii="仿宋_GB2312" w:hint="eastAsia"/>
          <w:spacing w:val="-10"/>
          <w:kern w:val="0"/>
          <w:szCs w:val="32"/>
        </w:rPr>
        <w:t>〔</w:t>
      </w:r>
      <w:r w:rsidRPr="001B5496">
        <w:rPr>
          <w:rFonts w:eastAsia="方正仿宋_GBK"/>
          <w:spacing w:val="-10"/>
          <w:kern w:val="0"/>
          <w:szCs w:val="32"/>
        </w:rPr>
        <w:t>2005</w:t>
      </w:r>
      <w:r w:rsidRPr="001B5496">
        <w:rPr>
          <w:rFonts w:ascii="仿宋_GB2312" w:hint="eastAsia"/>
          <w:spacing w:val="-10"/>
          <w:kern w:val="0"/>
          <w:szCs w:val="32"/>
        </w:rPr>
        <w:t>〕</w:t>
      </w:r>
      <w:r w:rsidRPr="001B5496">
        <w:rPr>
          <w:rFonts w:eastAsia="方正仿宋_GBK"/>
          <w:spacing w:val="-10"/>
          <w:kern w:val="0"/>
          <w:szCs w:val="32"/>
        </w:rPr>
        <w:t>5</w:t>
      </w:r>
      <w:r w:rsidRPr="001B5496">
        <w:rPr>
          <w:rFonts w:ascii="仿宋_GB2312" w:hint="eastAsia"/>
          <w:spacing w:val="-10"/>
          <w:kern w:val="0"/>
          <w:szCs w:val="32"/>
        </w:rPr>
        <w:t>号）、</w:t>
      </w:r>
      <w:r w:rsidRPr="001B5496">
        <w:rPr>
          <w:rFonts w:ascii="仿宋_GB2312" w:hint="eastAsia"/>
          <w:bCs/>
          <w:kern w:val="0"/>
          <w:szCs w:val="32"/>
        </w:rPr>
        <w:t>省建设厅、省财政厅、人民银行南京分行</w:t>
      </w:r>
      <w:r w:rsidRPr="001B5496">
        <w:rPr>
          <w:rFonts w:ascii="仿宋_GB2312" w:hint="eastAsia"/>
          <w:szCs w:val="32"/>
        </w:rPr>
        <w:t>《</w:t>
      </w:r>
      <w:r w:rsidRPr="001B5496">
        <w:rPr>
          <w:rFonts w:ascii="仿宋_GB2312" w:hint="eastAsia"/>
          <w:bCs/>
          <w:kern w:val="0"/>
          <w:szCs w:val="32"/>
        </w:rPr>
        <w:t>关于住房公积金管理若干具体问题的指导意见</w:t>
      </w:r>
      <w:r w:rsidRPr="001B5496">
        <w:rPr>
          <w:rFonts w:ascii="仿宋_GB2312" w:hint="eastAsia"/>
          <w:kern w:val="0"/>
          <w:szCs w:val="32"/>
        </w:rPr>
        <w:t>》</w:t>
      </w:r>
      <w:r w:rsidRPr="001B5496">
        <w:rPr>
          <w:rFonts w:ascii="仿宋_GB2312" w:hint="eastAsia"/>
          <w:spacing w:val="-10"/>
          <w:kern w:val="0"/>
          <w:szCs w:val="32"/>
        </w:rPr>
        <w:t>（</w:t>
      </w:r>
      <w:proofErr w:type="gramStart"/>
      <w:r w:rsidRPr="001B5496">
        <w:rPr>
          <w:rFonts w:ascii="仿宋_GB2312" w:hint="eastAsia"/>
          <w:spacing w:val="-10"/>
          <w:kern w:val="0"/>
          <w:szCs w:val="32"/>
        </w:rPr>
        <w:t>苏建金管</w:t>
      </w:r>
      <w:proofErr w:type="gramEnd"/>
      <w:r w:rsidRPr="001B5496">
        <w:rPr>
          <w:rFonts w:ascii="仿宋_GB2312" w:hint="eastAsia"/>
          <w:spacing w:val="-10"/>
          <w:kern w:val="0"/>
          <w:szCs w:val="32"/>
        </w:rPr>
        <w:t>〔</w:t>
      </w:r>
      <w:r w:rsidRPr="001B5496">
        <w:rPr>
          <w:rFonts w:eastAsia="方正仿宋_GBK"/>
          <w:spacing w:val="-10"/>
          <w:kern w:val="0"/>
          <w:szCs w:val="32"/>
        </w:rPr>
        <w:t>2005</w:t>
      </w:r>
      <w:r w:rsidRPr="001B5496">
        <w:rPr>
          <w:rFonts w:ascii="仿宋_GB2312" w:hint="eastAsia"/>
          <w:spacing w:val="-10"/>
          <w:kern w:val="0"/>
          <w:szCs w:val="32"/>
        </w:rPr>
        <w:t>〕</w:t>
      </w:r>
      <w:r w:rsidRPr="001B5496">
        <w:rPr>
          <w:rFonts w:eastAsia="方正仿宋_GBK"/>
          <w:spacing w:val="-10"/>
          <w:kern w:val="0"/>
          <w:szCs w:val="32"/>
        </w:rPr>
        <w:t>298</w:t>
      </w:r>
      <w:r w:rsidRPr="001B5496">
        <w:rPr>
          <w:rFonts w:ascii="仿宋_GB2312" w:hint="eastAsia"/>
          <w:spacing w:val="-10"/>
          <w:kern w:val="0"/>
          <w:szCs w:val="32"/>
        </w:rPr>
        <w:t>号）</w:t>
      </w:r>
      <w:r>
        <w:rPr>
          <w:rFonts w:ascii="仿宋_GB2312" w:hint="eastAsia"/>
          <w:spacing w:val="-10"/>
          <w:kern w:val="0"/>
          <w:szCs w:val="32"/>
        </w:rPr>
        <w:t>、</w:t>
      </w:r>
      <w:r>
        <w:rPr>
          <w:rFonts w:ascii="仿宋" w:eastAsia="仿宋" w:hAnsi="仿宋" w:hint="eastAsia"/>
          <w:szCs w:val="32"/>
        </w:rPr>
        <w:t>《</w:t>
      </w:r>
      <w:r w:rsidRPr="009E4BC2">
        <w:rPr>
          <w:rFonts w:ascii="仿宋" w:eastAsia="仿宋" w:hAnsi="仿宋" w:hint="eastAsia"/>
          <w:szCs w:val="32"/>
        </w:rPr>
        <w:t>住房城乡建设、省财政厅、中国人民银行南京分行转发住房城乡建设部、财政部、中国人民银行关于改进住房公积金缴存机制进一步降低企业成本的通知》（</w:t>
      </w:r>
      <w:proofErr w:type="gramStart"/>
      <w:r w:rsidRPr="009E4BC2">
        <w:rPr>
          <w:rFonts w:ascii="仿宋" w:eastAsia="仿宋" w:hAnsi="仿宋" w:hint="eastAsia"/>
          <w:szCs w:val="32"/>
        </w:rPr>
        <w:t>苏建金管</w:t>
      </w:r>
      <w:proofErr w:type="gramEnd"/>
      <w:r>
        <w:rPr>
          <w:rFonts w:ascii="仿宋_GB2312" w:hAnsi="仿宋" w:cs="宋体" w:hint="eastAsia"/>
          <w:spacing w:val="-10"/>
          <w:kern w:val="0"/>
          <w:szCs w:val="32"/>
        </w:rPr>
        <w:t>〔</w:t>
      </w:r>
      <w:r w:rsidRPr="00477778">
        <w:rPr>
          <w:szCs w:val="32"/>
        </w:rPr>
        <w:t>2018</w:t>
      </w:r>
      <w:r w:rsidRPr="00D90B8F">
        <w:rPr>
          <w:rFonts w:ascii="仿宋_GB2312" w:hAnsi="仿宋" w:cs="宋体" w:hint="eastAsia"/>
          <w:spacing w:val="-10"/>
          <w:kern w:val="0"/>
          <w:szCs w:val="32"/>
        </w:rPr>
        <w:t>〕</w:t>
      </w:r>
      <w:r w:rsidRPr="00477778">
        <w:rPr>
          <w:szCs w:val="32"/>
        </w:rPr>
        <w:t>282</w:t>
      </w:r>
      <w:r w:rsidRPr="009E4BC2">
        <w:rPr>
          <w:rFonts w:ascii="仿宋" w:eastAsia="仿宋" w:hAnsi="仿宋" w:hint="eastAsia"/>
          <w:szCs w:val="32"/>
        </w:rPr>
        <w:t>号）</w:t>
      </w:r>
      <w:r w:rsidRPr="001043F1">
        <w:rPr>
          <w:rFonts w:ascii="仿宋_GB2312" w:hint="eastAsia"/>
          <w:kern w:val="0"/>
          <w:szCs w:val="32"/>
        </w:rPr>
        <w:t>等</w:t>
      </w:r>
      <w:r w:rsidRPr="001B5496">
        <w:rPr>
          <w:rFonts w:ascii="仿宋_GB2312" w:hint="eastAsia"/>
          <w:kern w:val="0"/>
          <w:szCs w:val="32"/>
        </w:rPr>
        <w:t>相关规定，结合我市实际，现就</w:t>
      </w:r>
      <w:r w:rsidR="000A0D6F" w:rsidRPr="004F177A">
        <w:rPr>
          <w:rFonts w:ascii="仿宋_GB2312" w:hint="eastAsia"/>
          <w:kern w:val="0"/>
          <w:szCs w:val="32"/>
        </w:rPr>
        <w:t>企业单位</w:t>
      </w:r>
      <w:r w:rsidRPr="001B5496">
        <w:rPr>
          <w:rFonts w:ascii="仿宋_GB2312" w:hint="eastAsia"/>
          <w:kern w:val="0"/>
          <w:szCs w:val="32"/>
        </w:rPr>
        <w:t>调整住房公积金、新职工住房补贴缴存基数等有关问题通知如下：</w:t>
      </w:r>
    </w:p>
    <w:p w:rsidR="001D2A6C" w:rsidRPr="001B5496" w:rsidRDefault="001D2A6C" w:rsidP="001D2A6C">
      <w:pPr>
        <w:spacing w:line="600" w:lineRule="exact"/>
        <w:ind w:firstLineChars="200" w:firstLine="640"/>
        <w:rPr>
          <w:rFonts w:ascii="仿宋_GB2312"/>
          <w:szCs w:val="32"/>
        </w:rPr>
      </w:pPr>
      <w:r w:rsidRPr="001B5496">
        <w:rPr>
          <w:rFonts w:ascii="仿宋_GB2312" w:hint="eastAsia"/>
          <w:szCs w:val="32"/>
        </w:rPr>
        <w:t>一、</w:t>
      </w:r>
      <w:r w:rsidRPr="001B5496">
        <w:rPr>
          <w:rFonts w:eastAsia="方正仿宋_GBK"/>
          <w:szCs w:val="32"/>
        </w:rPr>
        <w:t>202</w:t>
      </w:r>
      <w:r w:rsidR="00D40D79">
        <w:rPr>
          <w:rFonts w:eastAsia="方正仿宋_GBK"/>
          <w:szCs w:val="32"/>
        </w:rPr>
        <w:t>3</w:t>
      </w:r>
      <w:r w:rsidRPr="001B5496">
        <w:rPr>
          <w:rFonts w:ascii="仿宋_GB2312" w:hint="eastAsia"/>
          <w:szCs w:val="32"/>
        </w:rPr>
        <w:t>年</w:t>
      </w:r>
      <w:r w:rsidRPr="001B5496">
        <w:rPr>
          <w:rFonts w:eastAsia="方正仿宋_GBK"/>
          <w:szCs w:val="32"/>
        </w:rPr>
        <w:t>7</w:t>
      </w:r>
      <w:r w:rsidRPr="001B5496">
        <w:rPr>
          <w:rFonts w:ascii="仿宋_GB2312" w:hint="eastAsia"/>
          <w:szCs w:val="32"/>
        </w:rPr>
        <w:t>月</w:t>
      </w:r>
      <w:r w:rsidRPr="001B5496">
        <w:rPr>
          <w:rFonts w:eastAsia="方正仿宋_GBK"/>
          <w:szCs w:val="32"/>
        </w:rPr>
        <w:t>1</w:t>
      </w:r>
      <w:r w:rsidRPr="001B5496">
        <w:rPr>
          <w:rFonts w:ascii="仿宋_GB2312" w:hint="eastAsia"/>
          <w:szCs w:val="32"/>
        </w:rPr>
        <w:t>日起，市区职工住房公积金及新职工住房补贴的缴存基数按职工本人</w:t>
      </w:r>
      <w:r w:rsidRPr="001B5496">
        <w:rPr>
          <w:rFonts w:eastAsia="方正仿宋_GBK"/>
          <w:szCs w:val="32"/>
        </w:rPr>
        <w:t>202</w:t>
      </w:r>
      <w:r w:rsidR="00D40D79">
        <w:rPr>
          <w:rFonts w:eastAsia="方正仿宋_GBK"/>
          <w:szCs w:val="32"/>
        </w:rPr>
        <w:t>2</w:t>
      </w:r>
      <w:r w:rsidRPr="001B5496">
        <w:rPr>
          <w:rFonts w:ascii="仿宋_GB2312" w:hint="eastAsia"/>
          <w:szCs w:val="32"/>
        </w:rPr>
        <w:t>年度月平均工资收入确定。职工月平均工资参照国家统计局规定列入工资总额统计的项目计算。</w:t>
      </w:r>
    </w:p>
    <w:p w:rsidR="001D2A6C" w:rsidRPr="001B5496" w:rsidRDefault="001D2A6C" w:rsidP="001D2A6C">
      <w:pPr>
        <w:spacing w:line="600" w:lineRule="exact"/>
        <w:ind w:firstLineChars="200" w:firstLine="640"/>
        <w:rPr>
          <w:rFonts w:ascii="仿宋_GB2312"/>
          <w:szCs w:val="32"/>
        </w:rPr>
      </w:pPr>
      <w:r w:rsidRPr="001B5496">
        <w:rPr>
          <w:rFonts w:ascii="仿宋_GB2312" w:hint="eastAsia"/>
          <w:kern w:val="0"/>
          <w:szCs w:val="32"/>
        </w:rPr>
        <w:t>二、</w:t>
      </w:r>
      <w:r w:rsidRPr="001B5496">
        <w:rPr>
          <w:rFonts w:eastAsia="方正仿宋_GBK"/>
          <w:kern w:val="0"/>
          <w:szCs w:val="32"/>
        </w:rPr>
        <w:t>202</w:t>
      </w:r>
      <w:r w:rsidR="00D40D79">
        <w:rPr>
          <w:rFonts w:eastAsia="方正仿宋_GBK"/>
          <w:kern w:val="0"/>
          <w:szCs w:val="32"/>
        </w:rPr>
        <w:t>3</w:t>
      </w:r>
      <w:r w:rsidRPr="001B5496">
        <w:rPr>
          <w:rFonts w:ascii="仿宋_GB2312" w:hint="eastAsia"/>
          <w:kern w:val="0"/>
          <w:szCs w:val="32"/>
        </w:rPr>
        <w:t>年</w:t>
      </w:r>
      <w:r w:rsidRPr="001B5496">
        <w:rPr>
          <w:rFonts w:eastAsia="方正仿宋_GBK"/>
          <w:szCs w:val="32"/>
        </w:rPr>
        <w:t>7</w:t>
      </w:r>
      <w:r w:rsidRPr="001B5496">
        <w:rPr>
          <w:rFonts w:ascii="仿宋_GB2312" w:hint="eastAsia"/>
          <w:szCs w:val="32"/>
        </w:rPr>
        <w:t>月</w:t>
      </w:r>
      <w:r w:rsidRPr="001B5496">
        <w:rPr>
          <w:rFonts w:eastAsia="方正仿宋_GBK"/>
          <w:szCs w:val="32"/>
        </w:rPr>
        <w:t>1</w:t>
      </w:r>
      <w:r w:rsidRPr="001B5496">
        <w:rPr>
          <w:rFonts w:ascii="仿宋_GB2312" w:hint="eastAsia"/>
          <w:szCs w:val="32"/>
        </w:rPr>
        <w:t>日起</w:t>
      </w:r>
      <w:r w:rsidRPr="001B5496">
        <w:rPr>
          <w:rFonts w:ascii="仿宋_GB2312" w:hint="eastAsia"/>
          <w:kern w:val="0"/>
          <w:szCs w:val="32"/>
        </w:rPr>
        <w:t>，市区职工住房公积金及新职工住房补贴月缴存基数最高限额调整为</w:t>
      </w:r>
      <w:r w:rsidR="00234B07" w:rsidRPr="00C37DB7">
        <w:rPr>
          <w:rFonts w:eastAsia="方正仿宋_GBK" w:hint="eastAsia"/>
          <w:kern w:val="0"/>
          <w:szCs w:val="32"/>
        </w:rPr>
        <w:t>33</w:t>
      </w:r>
      <w:r w:rsidR="00FE690D">
        <w:rPr>
          <w:rFonts w:eastAsia="方正仿宋_GBK" w:hint="eastAsia"/>
          <w:kern w:val="0"/>
          <w:szCs w:val="32"/>
        </w:rPr>
        <w:t>0</w:t>
      </w:r>
      <w:r w:rsidR="00234B07" w:rsidRPr="00C37DB7">
        <w:rPr>
          <w:rFonts w:eastAsia="方正仿宋_GBK" w:hint="eastAsia"/>
          <w:kern w:val="0"/>
          <w:szCs w:val="32"/>
        </w:rPr>
        <w:t>00</w:t>
      </w:r>
      <w:r w:rsidRPr="001B5496">
        <w:rPr>
          <w:rFonts w:ascii="仿宋_GB2312" w:hint="eastAsia"/>
          <w:kern w:val="0"/>
          <w:szCs w:val="32"/>
        </w:rPr>
        <w:t>元。</w:t>
      </w:r>
    </w:p>
    <w:p w:rsidR="001D2A6C" w:rsidRPr="001B5496" w:rsidRDefault="001D2A6C" w:rsidP="001D2A6C">
      <w:pPr>
        <w:spacing w:line="600" w:lineRule="exact"/>
        <w:ind w:firstLineChars="200" w:firstLine="640"/>
        <w:rPr>
          <w:rFonts w:ascii="仿宋_GB2312"/>
          <w:szCs w:val="32"/>
        </w:rPr>
      </w:pPr>
      <w:r w:rsidRPr="001B5496">
        <w:rPr>
          <w:rFonts w:ascii="仿宋_GB2312" w:hint="eastAsia"/>
          <w:szCs w:val="32"/>
        </w:rPr>
        <w:t>职工住房公积金及新职工住房补贴的缴存基数最低限</w:t>
      </w:r>
      <w:r w:rsidRPr="001B5496">
        <w:rPr>
          <w:rFonts w:ascii="仿宋_GB2312" w:hint="eastAsia"/>
          <w:szCs w:val="32"/>
        </w:rPr>
        <w:lastRenderedPageBreak/>
        <w:t>额按人力资源和社会保障部门公布的上年度最低工资标准确定，最低限额为</w:t>
      </w:r>
      <w:r w:rsidRPr="005B1853">
        <w:rPr>
          <w:rFonts w:eastAsia="方正仿宋_GBK"/>
          <w:szCs w:val="32"/>
        </w:rPr>
        <w:t>2280</w:t>
      </w:r>
      <w:r w:rsidRPr="001B5496">
        <w:rPr>
          <w:rFonts w:ascii="仿宋_GB2312" w:hint="eastAsia"/>
          <w:szCs w:val="32"/>
        </w:rPr>
        <w:t>元。</w:t>
      </w:r>
    </w:p>
    <w:p w:rsidR="001D2A6C" w:rsidRPr="001B5496" w:rsidRDefault="001D2A6C" w:rsidP="001D2A6C">
      <w:pPr>
        <w:spacing w:line="600" w:lineRule="exact"/>
        <w:ind w:firstLineChars="200" w:firstLine="640"/>
        <w:rPr>
          <w:rFonts w:ascii="仿宋_GB2312"/>
          <w:szCs w:val="32"/>
        </w:rPr>
      </w:pPr>
      <w:r w:rsidRPr="001B5496">
        <w:rPr>
          <w:rFonts w:ascii="仿宋_GB2312" w:hint="eastAsia"/>
          <w:kern w:val="0"/>
          <w:szCs w:val="32"/>
        </w:rPr>
        <w:t>三、企业单位住房公积金缴存比例</w:t>
      </w:r>
      <w:r w:rsidRPr="001B5496">
        <w:rPr>
          <w:rFonts w:ascii="仿宋_GB2312" w:hint="eastAsia"/>
          <w:szCs w:val="32"/>
        </w:rPr>
        <w:t>根据自身经营状况，在</w:t>
      </w:r>
      <w:r w:rsidRPr="001B5496">
        <w:rPr>
          <w:rFonts w:eastAsia="方正仿宋_GBK"/>
          <w:szCs w:val="32"/>
        </w:rPr>
        <w:t>5%-12%</w:t>
      </w:r>
      <w:r w:rsidRPr="001B5496">
        <w:rPr>
          <w:rFonts w:ascii="仿宋_GB2312" w:hint="eastAsia"/>
          <w:szCs w:val="32"/>
        </w:rPr>
        <w:t>之间自主确定</w:t>
      </w:r>
      <w:r w:rsidRPr="001B5496">
        <w:rPr>
          <w:rFonts w:ascii="仿宋_GB2312" w:hint="eastAsia"/>
          <w:kern w:val="0"/>
          <w:szCs w:val="32"/>
        </w:rPr>
        <w:t>。单位和个人的缴存比例必须相同。</w:t>
      </w:r>
    </w:p>
    <w:p w:rsidR="001D2A6C" w:rsidRPr="001043F1" w:rsidRDefault="001D2A6C" w:rsidP="001D2A6C">
      <w:pPr>
        <w:rPr>
          <w:rFonts w:ascii="仿宋_GB2312"/>
          <w:kern w:val="0"/>
          <w:szCs w:val="32"/>
        </w:rPr>
      </w:pPr>
      <w:r>
        <w:rPr>
          <w:rFonts w:ascii="仿宋_GB2312" w:hint="eastAsia"/>
          <w:kern w:val="0"/>
          <w:szCs w:val="32"/>
        </w:rPr>
        <w:t xml:space="preserve">    </w:t>
      </w:r>
      <w:r w:rsidRPr="001B5496">
        <w:rPr>
          <w:rFonts w:ascii="仿宋_GB2312" w:hint="eastAsia"/>
          <w:kern w:val="0"/>
          <w:szCs w:val="32"/>
        </w:rPr>
        <w:t>四、</w:t>
      </w:r>
      <w:r w:rsidR="004510CB" w:rsidRPr="004F177A">
        <w:rPr>
          <w:rFonts w:ascii="仿宋_GB2312" w:hint="eastAsia"/>
          <w:kern w:val="0"/>
          <w:szCs w:val="32"/>
        </w:rPr>
        <w:t>企业单位</w:t>
      </w:r>
      <w:r w:rsidR="004510CB">
        <w:rPr>
          <w:rFonts w:ascii="仿宋_GB2312" w:hAnsi="宋体" w:cs="宋体" w:hint="eastAsia"/>
          <w:kern w:val="0"/>
          <w:szCs w:val="32"/>
        </w:rPr>
        <w:t>因经营困难</w:t>
      </w:r>
      <w:r w:rsidR="00D40D79">
        <w:rPr>
          <w:rFonts w:ascii="仿宋_GB2312" w:hint="eastAsia"/>
          <w:kern w:val="0"/>
          <w:szCs w:val="32"/>
        </w:rPr>
        <w:t>，</w:t>
      </w:r>
      <w:r w:rsidR="004510CB">
        <w:rPr>
          <w:rFonts w:ascii="仿宋_GB2312" w:hint="eastAsia"/>
          <w:kern w:val="0"/>
          <w:szCs w:val="32"/>
        </w:rPr>
        <w:t>需缓缴住房公积金的，</w:t>
      </w:r>
      <w:r>
        <w:rPr>
          <w:rFonts w:ascii="仿宋_GB2312" w:hint="eastAsia"/>
          <w:szCs w:val="32"/>
        </w:rPr>
        <w:t>经本单位</w:t>
      </w:r>
      <w:r w:rsidRPr="001B5496">
        <w:rPr>
          <w:rFonts w:ascii="仿宋_GB2312" w:hint="eastAsia"/>
          <w:szCs w:val="32"/>
        </w:rPr>
        <w:t>职工代表大会或工会讨论通过，持缓缴申请及上一年度财务报表和企业所得税年度纳税申报表或经审计的上一年度财务报告，可向我市住房公积金管理机构申请缓缴住房公积金。住房公积金管理机构的审批时限不得超过</w:t>
      </w:r>
      <w:r w:rsidRPr="001B5496">
        <w:rPr>
          <w:rFonts w:eastAsia="方正仿宋_GBK"/>
          <w:szCs w:val="32"/>
        </w:rPr>
        <w:t>10</w:t>
      </w:r>
      <w:r w:rsidRPr="001B5496">
        <w:rPr>
          <w:rFonts w:ascii="仿宋_GB2312" w:hint="eastAsia"/>
          <w:szCs w:val="32"/>
        </w:rPr>
        <w:t>个工作日。缓缴住房公积金的企业，待经济效益好转后，应补缴缓缴部分。企业缓缴住房公积金的期限不得超过</w:t>
      </w:r>
      <w:r w:rsidRPr="001B5496">
        <w:rPr>
          <w:rFonts w:eastAsia="方正仿宋_GBK"/>
          <w:szCs w:val="32"/>
        </w:rPr>
        <w:t>1</w:t>
      </w:r>
      <w:r w:rsidRPr="001B5496">
        <w:rPr>
          <w:rFonts w:ascii="仿宋_GB2312" w:hint="eastAsia"/>
          <w:szCs w:val="32"/>
        </w:rPr>
        <w:t>年。超过</w:t>
      </w:r>
      <w:r w:rsidRPr="001B5496">
        <w:rPr>
          <w:rFonts w:eastAsia="方正仿宋_GBK"/>
          <w:szCs w:val="32"/>
        </w:rPr>
        <w:t>1</w:t>
      </w:r>
      <w:r w:rsidRPr="001B5496">
        <w:rPr>
          <w:rFonts w:ascii="仿宋_GB2312" w:hint="eastAsia"/>
          <w:szCs w:val="32"/>
        </w:rPr>
        <w:t>年需继续缓缴的，应提前</w:t>
      </w:r>
      <w:r w:rsidRPr="001B5496">
        <w:rPr>
          <w:rFonts w:eastAsia="方正仿宋_GBK"/>
          <w:szCs w:val="32"/>
        </w:rPr>
        <w:t>1</w:t>
      </w:r>
      <w:r w:rsidRPr="001B5496">
        <w:rPr>
          <w:rFonts w:ascii="仿宋_GB2312" w:hint="eastAsia"/>
          <w:szCs w:val="32"/>
        </w:rPr>
        <w:t>个月至住房公积金管理机构重新办理申请手续。</w:t>
      </w:r>
    </w:p>
    <w:p w:rsidR="001D2A6C" w:rsidRPr="001B5496" w:rsidRDefault="001D2A6C" w:rsidP="001D2A6C">
      <w:pPr>
        <w:widowControl/>
        <w:spacing w:line="600" w:lineRule="exact"/>
        <w:ind w:firstLineChars="200" w:firstLine="640"/>
        <w:jc w:val="left"/>
        <w:rPr>
          <w:rFonts w:ascii="仿宋_GB2312"/>
          <w:kern w:val="0"/>
          <w:szCs w:val="32"/>
        </w:rPr>
      </w:pPr>
      <w:r w:rsidRPr="001B5496">
        <w:rPr>
          <w:rFonts w:ascii="仿宋_GB2312" w:hint="eastAsia"/>
          <w:kern w:val="0"/>
          <w:szCs w:val="32"/>
        </w:rPr>
        <w:t>五、</w:t>
      </w:r>
      <w:r w:rsidRPr="001B5496">
        <w:rPr>
          <w:rFonts w:eastAsia="方正仿宋_GBK"/>
          <w:kern w:val="0"/>
          <w:szCs w:val="32"/>
        </w:rPr>
        <w:t>202</w:t>
      </w:r>
      <w:r w:rsidR="00D40D79">
        <w:rPr>
          <w:rFonts w:eastAsia="方正仿宋_GBK"/>
          <w:kern w:val="0"/>
          <w:szCs w:val="32"/>
        </w:rPr>
        <w:t>3</w:t>
      </w:r>
      <w:r w:rsidRPr="001B5496">
        <w:rPr>
          <w:rFonts w:ascii="仿宋_GB2312" w:hint="eastAsia"/>
          <w:kern w:val="0"/>
          <w:szCs w:val="32"/>
        </w:rPr>
        <w:t>年度我市住房公积金</w:t>
      </w:r>
      <w:r w:rsidRPr="001B5496">
        <w:rPr>
          <w:rFonts w:ascii="仿宋_GB2312" w:hint="eastAsia"/>
          <w:bCs/>
          <w:kern w:val="0"/>
          <w:szCs w:val="32"/>
        </w:rPr>
        <w:t>及新职工住房补贴</w:t>
      </w:r>
      <w:r w:rsidRPr="001B5496">
        <w:rPr>
          <w:rFonts w:ascii="仿宋_GB2312" w:hint="eastAsia"/>
          <w:kern w:val="0"/>
          <w:szCs w:val="32"/>
        </w:rPr>
        <w:t>缴存基数执行时间为</w:t>
      </w:r>
      <w:r w:rsidRPr="001B5496">
        <w:rPr>
          <w:rFonts w:eastAsia="方正仿宋_GBK"/>
          <w:kern w:val="0"/>
          <w:szCs w:val="32"/>
        </w:rPr>
        <w:t>202</w:t>
      </w:r>
      <w:r w:rsidR="00D40D79">
        <w:rPr>
          <w:rFonts w:eastAsia="方正仿宋_GBK"/>
          <w:kern w:val="0"/>
          <w:szCs w:val="32"/>
        </w:rPr>
        <w:t>3</w:t>
      </w:r>
      <w:r w:rsidRPr="001B5496">
        <w:rPr>
          <w:rFonts w:ascii="仿宋_GB2312" w:hint="eastAsia"/>
          <w:kern w:val="0"/>
          <w:szCs w:val="32"/>
        </w:rPr>
        <w:t>年</w:t>
      </w:r>
      <w:r w:rsidRPr="001B5496">
        <w:rPr>
          <w:rFonts w:eastAsia="方正仿宋_GBK"/>
          <w:kern w:val="0"/>
          <w:szCs w:val="32"/>
        </w:rPr>
        <w:t>7</w:t>
      </w:r>
      <w:r w:rsidRPr="001B5496">
        <w:rPr>
          <w:rFonts w:ascii="仿宋_GB2312" w:hint="eastAsia"/>
          <w:kern w:val="0"/>
          <w:szCs w:val="32"/>
        </w:rPr>
        <w:t>月</w:t>
      </w:r>
      <w:r w:rsidRPr="001B5496">
        <w:rPr>
          <w:rFonts w:eastAsia="方正仿宋_GBK"/>
          <w:kern w:val="0"/>
          <w:szCs w:val="32"/>
        </w:rPr>
        <w:t>1</w:t>
      </w:r>
      <w:r w:rsidRPr="001B5496">
        <w:rPr>
          <w:rFonts w:ascii="仿宋_GB2312" w:hint="eastAsia"/>
          <w:kern w:val="0"/>
          <w:szCs w:val="32"/>
        </w:rPr>
        <w:t>日至</w:t>
      </w:r>
      <w:r w:rsidRPr="001B5496">
        <w:rPr>
          <w:rFonts w:eastAsia="方正仿宋_GBK"/>
          <w:kern w:val="0"/>
          <w:szCs w:val="32"/>
        </w:rPr>
        <w:t>202</w:t>
      </w:r>
      <w:r w:rsidR="00D40D79">
        <w:rPr>
          <w:rFonts w:eastAsia="方正仿宋_GBK"/>
          <w:kern w:val="0"/>
          <w:szCs w:val="32"/>
        </w:rPr>
        <w:t>4</w:t>
      </w:r>
      <w:r w:rsidRPr="001B5496">
        <w:rPr>
          <w:rFonts w:ascii="仿宋_GB2312" w:hint="eastAsia"/>
          <w:kern w:val="0"/>
          <w:szCs w:val="32"/>
        </w:rPr>
        <w:t>年</w:t>
      </w:r>
      <w:r w:rsidRPr="001B5496">
        <w:rPr>
          <w:rFonts w:eastAsia="方正仿宋_GBK"/>
          <w:kern w:val="0"/>
          <w:szCs w:val="32"/>
        </w:rPr>
        <w:t>6</w:t>
      </w:r>
      <w:r w:rsidRPr="001B5496">
        <w:rPr>
          <w:rFonts w:ascii="仿宋_GB2312" w:hint="eastAsia"/>
          <w:kern w:val="0"/>
          <w:szCs w:val="32"/>
        </w:rPr>
        <w:t>月</w:t>
      </w:r>
      <w:r w:rsidRPr="001B5496">
        <w:rPr>
          <w:rFonts w:eastAsia="方正仿宋_GBK"/>
          <w:kern w:val="0"/>
          <w:szCs w:val="32"/>
        </w:rPr>
        <w:t>30</w:t>
      </w:r>
      <w:r w:rsidRPr="001B5496">
        <w:rPr>
          <w:rFonts w:ascii="仿宋_GB2312" w:hint="eastAsia"/>
          <w:kern w:val="0"/>
          <w:szCs w:val="32"/>
        </w:rPr>
        <w:t>日。各缴存单位应于</w:t>
      </w:r>
      <w:r w:rsidRPr="001B5496">
        <w:rPr>
          <w:rFonts w:eastAsia="方正仿宋_GBK"/>
          <w:kern w:val="0"/>
          <w:szCs w:val="32"/>
        </w:rPr>
        <w:t>202</w:t>
      </w:r>
      <w:r w:rsidR="00D40D79">
        <w:rPr>
          <w:rFonts w:eastAsia="方正仿宋_GBK"/>
          <w:kern w:val="0"/>
          <w:szCs w:val="32"/>
        </w:rPr>
        <w:t>3</w:t>
      </w:r>
      <w:r w:rsidRPr="001B5496">
        <w:rPr>
          <w:rFonts w:ascii="仿宋_GB2312" w:hint="eastAsia"/>
          <w:kern w:val="0"/>
          <w:szCs w:val="32"/>
        </w:rPr>
        <w:t>年</w:t>
      </w:r>
      <w:r w:rsidRPr="001B5496">
        <w:rPr>
          <w:rFonts w:eastAsia="方正仿宋_GBK" w:hint="eastAsia"/>
          <w:kern w:val="0"/>
          <w:szCs w:val="32"/>
        </w:rPr>
        <w:t>8</w:t>
      </w:r>
      <w:r w:rsidRPr="001B5496">
        <w:rPr>
          <w:rFonts w:ascii="仿宋_GB2312" w:hint="eastAsia"/>
          <w:kern w:val="0"/>
          <w:szCs w:val="32"/>
        </w:rPr>
        <w:t>月底之前做好住房公积金及新职工住房补贴缴存基数的调整工作。</w:t>
      </w:r>
    </w:p>
    <w:p w:rsidR="001D2A6C" w:rsidRPr="001B5496" w:rsidRDefault="001D2A6C" w:rsidP="001D2A6C">
      <w:pPr>
        <w:spacing w:line="600" w:lineRule="exact"/>
        <w:ind w:firstLineChars="200" w:firstLine="640"/>
        <w:rPr>
          <w:rFonts w:ascii="仿宋_GB2312"/>
          <w:szCs w:val="32"/>
        </w:rPr>
      </w:pPr>
      <w:r w:rsidRPr="001B5496">
        <w:rPr>
          <w:rFonts w:ascii="仿宋_GB2312" w:hint="eastAsia"/>
          <w:szCs w:val="32"/>
        </w:rPr>
        <w:t>通知印发以后,企业单位</w:t>
      </w:r>
      <w:r w:rsidRPr="001B5496">
        <w:rPr>
          <w:rFonts w:ascii="仿宋_GB2312" w:hint="eastAsia"/>
          <w:kern w:val="0"/>
          <w:szCs w:val="32"/>
        </w:rPr>
        <w:t>住房公积金缴存比例</w:t>
      </w:r>
      <w:r w:rsidRPr="001B5496">
        <w:rPr>
          <w:rFonts w:ascii="仿宋_GB2312" w:hint="eastAsia"/>
          <w:szCs w:val="32"/>
        </w:rPr>
        <w:t>浮动区间，行业主管部门另有规定的,按新规定执行，</w:t>
      </w:r>
      <w:proofErr w:type="gramStart"/>
      <w:r w:rsidRPr="001B5496">
        <w:rPr>
          <w:rFonts w:ascii="仿宋_GB2312" w:hint="eastAsia"/>
          <w:szCs w:val="32"/>
        </w:rPr>
        <w:t>未发布</w:t>
      </w:r>
      <w:proofErr w:type="gramEnd"/>
      <w:r w:rsidRPr="001B5496">
        <w:rPr>
          <w:rFonts w:ascii="仿宋_GB2312" w:hint="eastAsia"/>
          <w:szCs w:val="32"/>
        </w:rPr>
        <w:t>新规定的，仍按本通知执行</w:t>
      </w:r>
      <w:r w:rsidRPr="001B5496">
        <w:rPr>
          <w:rFonts w:ascii="仿宋_GB2312" w:hint="eastAsia"/>
          <w:kern w:val="0"/>
          <w:szCs w:val="32"/>
        </w:rPr>
        <w:t>。</w:t>
      </w:r>
    </w:p>
    <w:p w:rsidR="001D2A6C" w:rsidRPr="001B5496" w:rsidRDefault="001D2A6C" w:rsidP="001D2A6C">
      <w:pPr>
        <w:widowControl/>
        <w:spacing w:line="600" w:lineRule="exact"/>
        <w:ind w:firstLineChars="200" w:firstLine="640"/>
        <w:jc w:val="left"/>
        <w:rPr>
          <w:rFonts w:ascii="仿宋_GB2312"/>
          <w:kern w:val="0"/>
          <w:szCs w:val="32"/>
        </w:rPr>
      </w:pPr>
      <w:r w:rsidRPr="001B5496">
        <w:rPr>
          <w:rFonts w:ascii="仿宋_GB2312" w:hint="eastAsia"/>
          <w:kern w:val="0"/>
          <w:szCs w:val="32"/>
        </w:rPr>
        <w:t>六、江阴市、宜兴市</w:t>
      </w:r>
      <w:r w:rsidRPr="001B5496">
        <w:rPr>
          <w:rFonts w:eastAsia="方正仿宋_GBK"/>
          <w:kern w:val="0"/>
          <w:szCs w:val="32"/>
        </w:rPr>
        <w:t>202</w:t>
      </w:r>
      <w:r w:rsidR="00D40D79">
        <w:rPr>
          <w:rFonts w:eastAsia="方正仿宋_GBK"/>
          <w:kern w:val="0"/>
          <w:szCs w:val="32"/>
        </w:rPr>
        <w:t>3</w:t>
      </w:r>
      <w:r w:rsidRPr="001B5496">
        <w:rPr>
          <w:rFonts w:ascii="仿宋_GB2312" w:hint="eastAsia"/>
          <w:kern w:val="0"/>
          <w:szCs w:val="32"/>
        </w:rPr>
        <w:t>年度住房公积金及新职工住房补贴缴存基数的调整办法参照本通知执行。</w:t>
      </w:r>
    </w:p>
    <w:p w:rsidR="001D2A6C" w:rsidRPr="001B5496" w:rsidRDefault="001D2A6C" w:rsidP="001D2A6C">
      <w:pPr>
        <w:widowControl/>
        <w:spacing w:line="600" w:lineRule="exact"/>
        <w:ind w:firstLineChars="200" w:firstLine="640"/>
        <w:jc w:val="left"/>
        <w:rPr>
          <w:rFonts w:eastAsia="方正仿宋_GBK"/>
          <w:kern w:val="0"/>
          <w:szCs w:val="32"/>
        </w:rPr>
      </w:pPr>
    </w:p>
    <w:p w:rsidR="001D2A6C" w:rsidRPr="001B5496" w:rsidRDefault="001D2A6C" w:rsidP="001D2A6C">
      <w:pPr>
        <w:spacing w:line="560" w:lineRule="exact"/>
        <w:rPr>
          <w:rFonts w:eastAsia="方正仿宋_GBK"/>
          <w:kern w:val="0"/>
          <w:szCs w:val="32"/>
        </w:rPr>
      </w:pPr>
    </w:p>
    <w:p w:rsidR="001D2A6C" w:rsidRPr="001B5496" w:rsidRDefault="001D2A6C" w:rsidP="001D2A6C">
      <w:pPr>
        <w:spacing w:line="560" w:lineRule="exact"/>
        <w:rPr>
          <w:rFonts w:eastAsia="方正仿宋_GBK"/>
          <w:kern w:val="0"/>
          <w:szCs w:val="32"/>
        </w:rPr>
      </w:pPr>
    </w:p>
    <w:p w:rsidR="001D2A6C" w:rsidRPr="001B5496" w:rsidRDefault="001D2A6C" w:rsidP="001D2A6C">
      <w:pPr>
        <w:spacing w:line="560" w:lineRule="exact"/>
        <w:rPr>
          <w:rFonts w:ascii="仿宋_GB2312"/>
          <w:spacing w:val="-16"/>
          <w:kern w:val="0"/>
          <w:szCs w:val="32"/>
        </w:rPr>
      </w:pPr>
    </w:p>
    <w:p w:rsidR="001D2A6C" w:rsidRPr="001B5496" w:rsidRDefault="001D2A6C" w:rsidP="001D2A6C">
      <w:pPr>
        <w:spacing w:line="560" w:lineRule="exact"/>
        <w:rPr>
          <w:rFonts w:ascii="仿宋_GB2312"/>
          <w:spacing w:val="-16"/>
          <w:kern w:val="0"/>
          <w:szCs w:val="32"/>
        </w:rPr>
      </w:pPr>
    </w:p>
    <w:p w:rsidR="00B04806" w:rsidRDefault="00B04806" w:rsidP="00B04806">
      <w:pPr>
        <w:widowControl/>
        <w:tabs>
          <w:tab w:val="left" w:pos="284"/>
          <w:tab w:val="left" w:pos="3686"/>
        </w:tabs>
        <w:spacing w:line="560" w:lineRule="exact"/>
        <w:ind w:firstLineChars="150" w:firstLine="432"/>
        <w:jc w:val="left"/>
        <w:rPr>
          <w:rFonts w:eastAsia="方正仿宋_GBK"/>
          <w:kern w:val="0"/>
          <w:szCs w:val="32"/>
        </w:rPr>
      </w:pPr>
      <w:r>
        <w:rPr>
          <w:rFonts w:ascii="仿宋_GB2312" w:hint="eastAsia"/>
          <w:spacing w:val="-16"/>
          <w:kern w:val="0"/>
          <w:szCs w:val="32"/>
        </w:rPr>
        <w:t>无锡市住房公积金管理中心          无  锡  市  财  政  局</w:t>
      </w:r>
    </w:p>
    <w:p w:rsidR="00B04806" w:rsidRDefault="00B04806" w:rsidP="00B04806">
      <w:pPr>
        <w:spacing w:line="560" w:lineRule="exact"/>
        <w:ind w:firstLineChars="100" w:firstLine="320"/>
        <w:rPr>
          <w:rFonts w:ascii="仿宋_GB2312"/>
          <w:kern w:val="0"/>
          <w:szCs w:val="32"/>
        </w:rPr>
      </w:pPr>
    </w:p>
    <w:p w:rsidR="00B04806" w:rsidRDefault="00B04806" w:rsidP="00B04806">
      <w:pPr>
        <w:widowControl/>
        <w:spacing w:line="560" w:lineRule="exact"/>
        <w:jc w:val="left"/>
        <w:rPr>
          <w:rFonts w:ascii="仿宋_GB2312"/>
          <w:kern w:val="0"/>
          <w:szCs w:val="32"/>
        </w:rPr>
      </w:pPr>
    </w:p>
    <w:p w:rsidR="00B04806" w:rsidRDefault="00B04806" w:rsidP="00B04806">
      <w:pPr>
        <w:widowControl/>
        <w:spacing w:line="560" w:lineRule="exact"/>
        <w:jc w:val="left"/>
        <w:rPr>
          <w:rFonts w:ascii="仿宋_GB2312"/>
          <w:kern w:val="0"/>
          <w:szCs w:val="32"/>
        </w:rPr>
      </w:pPr>
    </w:p>
    <w:p w:rsidR="00B04806" w:rsidRDefault="00B04806" w:rsidP="00B04806">
      <w:pPr>
        <w:widowControl/>
        <w:spacing w:line="560" w:lineRule="exact"/>
        <w:jc w:val="left"/>
        <w:rPr>
          <w:rFonts w:ascii="仿宋_GB2312"/>
          <w:kern w:val="0"/>
          <w:szCs w:val="32"/>
        </w:rPr>
      </w:pPr>
    </w:p>
    <w:p w:rsidR="00B04806" w:rsidRDefault="00B04806" w:rsidP="00B04806">
      <w:pPr>
        <w:widowControl/>
        <w:tabs>
          <w:tab w:val="left" w:pos="284"/>
          <w:tab w:val="left" w:pos="3686"/>
        </w:tabs>
        <w:spacing w:line="560" w:lineRule="exact"/>
        <w:ind w:firstLineChars="100" w:firstLine="288"/>
        <w:jc w:val="left"/>
        <w:rPr>
          <w:rFonts w:ascii="仿宋_GB2312"/>
          <w:kern w:val="0"/>
          <w:szCs w:val="32"/>
        </w:rPr>
      </w:pPr>
      <w:r>
        <w:rPr>
          <w:rFonts w:ascii="仿宋_GB2312" w:hint="eastAsia"/>
          <w:spacing w:val="-16"/>
          <w:kern w:val="0"/>
          <w:szCs w:val="32"/>
        </w:rPr>
        <w:t>无锡市人力资源和社会保障局        无锡市住房和城乡建设局</w:t>
      </w:r>
    </w:p>
    <w:p w:rsidR="001D2A6C" w:rsidRPr="00B04806" w:rsidRDefault="001D2A6C" w:rsidP="001D2A6C">
      <w:pPr>
        <w:widowControl/>
        <w:spacing w:line="560" w:lineRule="exact"/>
        <w:jc w:val="left"/>
        <w:rPr>
          <w:rFonts w:ascii="仿宋_GB2312"/>
          <w:kern w:val="0"/>
          <w:szCs w:val="32"/>
        </w:rPr>
      </w:pPr>
    </w:p>
    <w:p w:rsidR="001D2A6C" w:rsidRPr="001B5496" w:rsidRDefault="001D2A6C" w:rsidP="001D2A6C">
      <w:pPr>
        <w:widowControl/>
        <w:spacing w:line="560" w:lineRule="exact"/>
        <w:jc w:val="left"/>
        <w:rPr>
          <w:rFonts w:ascii="仿宋_GB2312"/>
          <w:kern w:val="0"/>
          <w:szCs w:val="32"/>
        </w:rPr>
      </w:pPr>
    </w:p>
    <w:p w:rsidR="001D2A6C" w:rsidRPr="001B5496" w:rsidRDefault="001D2A6C" w:rsidP="001D2A6C">
      <w:pPr>
        <w:widowControl/>
        <w:spacing w:line="560" w:lineRule="exact"/>
        <w:jc w:val="left"/>
        <w:rPr>
          <w:rFonts w:ascii="仿宋_GB2312"/>
          <w:kern w:val="0"/>
          <w:szCs w:val="32"/>
        </w:rPr>
      </w:pPr>
    </w:p>
    <w:p w:rsidR="001A55C5" w:rsidRPr="001B5496" w:rsidRDefault="001A55C5" w:rsidP="001D2A6C">
      <w:pPr>
        <w:widowControl/>
        <w:spacing w:line="560" w:lineRule="exact"/>
        <w:jc w:val="left"/>
        <w:rPr>
          <w:rFonts w:eastAsia="方正仿宋_GBK"/>
          <w:kern w:val="0"/>
          <w:szCs w:val="32"/>
        </w:rPr>
      </w:pPr>
    </w:p>
    <w:p w:rsidR="001D2A6C" w:rsidRPr="001B5496" w:rsidRDefault="001D2A6C" w:rsidP="001D2A6C">
      <w:pPr>
        <w:widowControl/>
        <w:spacing w:line="560" w:lineRule="exact"/>
        <w:ind w:firstLineChars="89" w:firstLine="285"/>
        <w:jc w:val="left"/>
        <w:rPr>
          <w:rFonts w:eastAsia="方正仿宋_GBK"/>
          <w:kern w:val="0"/>
          <w:szCs w:val="32"/>
        </w:rPr>
      </w:pPr>
      <w:r w:rsidRPr="001B5496">
        <w:rPr>
          <w:rFonts w:eastAsia="方正仿宋_GBK"/>
          <w:kern w:val="0"/>
          <w:szCs w:val="32"/>
        </w:rPr>
        <w:t xml:space="preserve">                           </w:t>
      </w:r>
      <w:r w:rsidRPr="001B5496">
        <w:rPr>
          <w:rFonts w:eastAsia="方正仿宋_GBK" w:hint="eastAsia"/>
          <w:kern w:val="0"/>
          <w:szCs w:val="32"/>
        </w:rPr>
        <w:t xml:space="preserve">   </w:t>
      </w:r>
      <w:r w:rsidRPr="001B5496">
        <w:rPr>
          <w:rFonts w:eastAsia="方正仿宋_GBK"/>
          <w:kern w:val="0"/>
          <w:szCs w:val="32"/>
        </w:rPr>
        <w:t xml:space="preserve">     202</w:t>
      </w:r>
      <w:r w:rsidR="000628B4">
        <w:rPr>
          <w:rFonts w:eastAsia="方正仿宋_GBK" w:hint="eastAsia"/>
          <w:kern w:val="0"/>
          <w:szCs w:val="32"/>
        </w:rPr>
        <w:t>3</w:t>
      </w:r>
      <w:r w:rsidRPr="001B5496">
        <w:rPr>
          <w:rFonts w:ascii="仿宋_GB2312" w:hint="eastAsia"/>
          <w:kern w:val="0"/>
          <w:szCs w:val="32"/>
        </w:rPr>
        <w:t>年</w:t>
      </w:r>
      <w:r w:rsidRPr="001B5496">
        <w:rPr>
          <w:rFonts w:eastAsia="方正仿宋_GBK" w:hint="eastAsia"/>
          <w:kern w:val="0"/>
          <w:szCs w:val="32"/>
        </w:rPr>
        <w:t>6</w:t>
      </w:r>
      <w:r w:rsidRPr="001B5496">
        <w:rPr>
          <w:rFonts w:ascii="仿宋_GB2312" w:hint="eastAsia"/>
          <w:kern w:val="0"/>
          <w:szCs w:val="32"/>
        </w:rPr>
        <w:t>月</w:t>
      </w:r>
      <w:r w:rsidR="003467AD">
        <w:rPr>
          <w:rFonts w:eastAsia="方正仿宋_GBK" w:hint="eastAsia"/>
          <w:kern w:val="0"/>
          <w:szCs w:val="32"/>
        </w:rPr>
        <w:t>2</w:t>
      </w:r>
      <w:r w:rsidR="00C37DB7">
        <w:rPr>
          <w:rFonts w:eastAsia="方正仿宋_GBK" w:hint="eastAsia"/>
          <w:kern w:val="0"/>
          <w:szCs w:val="32"/>
        </w:rPr>
        <w:t>7</w:t>
      </w:r>
      <w:r w:rsidRPr="001B5496">
        <w:rPr>
          <w:rFonts w:ascii="仿宋_GB2312" w:hint="eastAsia"/>
          <w:kern w:val="0"/>
          <w:szCs w:val="32"/>
        </w:rPr>
        <w:t>日</w:t>
      </w:r>
    </w:p>
    <w:p w:rsidR="000561E7" w:rsidRDefault="000561E7"/>
    <w:sectPr w:rsidR="000561E7" w:rsidSect="00D33A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483" w:rsidRDefault="005A4483" w:rsidP="0007440B">
      <w:r>
        <w:separator/>
      </w:r>
    </w:p>
  </w:endnote>
  <w:endnote w:type="continuationSeparator" w:id="0">
    <w:p w:rsidR="005A4483" w:rsidRDefault="005A4483" w:rsidP="000744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483" w:rsidRDefault="005A4483" w:rsidP="0007440B">
      <w:r>
        <w:separator/>
      </w:r>
    </w:p>
  </w:footnote>
  <w:footnote w:type="continuationSeparator" w:id="0">
    <w:p w:rsidR="005A4483" w:rsidRDefault="005A4483" w:rsidP="000744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78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2A6C"/>
    <w:rsid w:val="000561E7"/>
    <w:rsid w:val="000628B4"/>
    <w:rsid w:val="0007440B"/>
    <w:rsid w:val="00077765"/>
    <w:rsid w:val="000A0D6F"/>
    <w:rsid w:val="00117725"/>
    <w:rsid w:val="001A55C5"/>
    <w:rsid w:val="001B57E3"/>
    <w:rsid w:val="001D2A6C"/>
    <w:rsid w:val="0020543E"/>
    <w:rsid w:val="00234B07"/>
    <w:rsid w:val="00236E8E"/>
    <w:rsid w:val="002641F7"/>
    <w:rsid w:val="002A6752"/>
    <w:rsid w:val="00320979"/>
    <w:rsid w:val="003467AD"/>
    <w:rsid w:val="003A246E"/>
    <w:rsid w:val="003D74B5"/>
    <w:rsid w:val="003E3196"/>
    <w:rsid w:val="003F48D3"/>
    <w:rsid w:val="004173A6"/>
    <w:rsid w:val="004510CB"/>
    <w:rsid w:val="004E147F"/>
    <w:rsid w:val="004F177A"/>
    <w:rsid w:val="005334B7"/>
    <w:rsid w:val="005A145C"/>
    <w:rsid w:val="005A4483"/>
    <w:rsid w:val="005B1853"/>
    <w:rsid w:val="005C0FF5"/>
    <w:rsid w:val="00610560"/>
    <w:rsid w:val="00663373"/>
    <w:rsid w:val="006B55DF"/>
    <w:rsid w:val="006F0125"/>
    <w:rsid w:val="006F53D6"/>
    <w:rsid w:val="00724158"/>
    <w:rsid w:val="00787562"/>
    <w:rsid w:val="00861770"/>
    <w:rsid w:val="008A66EF"/>
    <w:rsid w:val="008B5DF3"/>
    <w:rsid w:val="00A137EB"/>
    <w:rsid w:val="00A31755"/>
    <w:rsid w:val="00B04806"/>
    <w:rsid w:val="00B7727A"/>
    <w:rsid w:val="00B80D50"/>
    <w:rsid w:val="00B833A0"/>
    <w:rsid w:val="00B85136"/>
    <w:rsid w:val="00BA03C6"/>
    <w:rsid w:val="00BF7BAC"/>
    <w:rsid w:val="00C37DB7"/>
    <w:rsid w:val="00CB4822"/>
    <w:rsid w:val="00D13259"/>
    <w:rsid w:val="00D2282D"/>
    <w:rsid w:val="00D33ABD"/>
    <w:rsid w:val="00D40D79"/>
    <w:rsid w:val="00E736FF"/>
    <w:rsid w:val="00EE5FD1"/>
    <w:rsid w:val="00EE6A05"/>
    <w:rsid w:val="00FE69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A6C"/>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44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440B"/>
    <w:rPr>
      <w:rFonts w:ascii="Times New Roman" w:eastAsia="仿宋_GB2312" w:hAnsi="Times New Roman" w:cs="Times New Roman"/>
      <w:sz w:val="18"/>
      <w:szCs w:val="18"/>
    </w:rPr>
  </w:style>
  <w:style w:type="paragraph" w:styleId="a4">
    <w:name w:val="footer"/>
    <w:basedOn w:val="a"/>
    <w:link w:val="Char0"/>
    <w:uiPriority w:val="99"/>
    <w:semiHidden/>
    <w:unhideWhenUsed/>
    <w:rsid w:val="000744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440B"/>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52150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163</Words>
  <Characters>934</Characters>
  <Application>Microsoft Office Word</Application>
  <DocSecurity>0</DocSecurity>
  <Lines>7</Lines>
  <Paragraphs>2</Paragraphs>
  <ScaleCrop>false</ScaleCrop>
  <Company>Lenovo</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许英颖</dc:creator>
  <cp:lastModifiedBy>Owner</cp:lastModifiedBy>
  <cp:revision>9</cp:revision>
  <cp:lastPrinted>2023-06-25T08:16:00Z</cp:lastPrinted>
  <dcterms:created xsi:type="dcterms:W3CDTF">2023-06-26T07:51:00Z</dcterms:created>
  <dcterms:modified xsi:type="dcterms:W3CDTF">2023-07-07T08:52:00Z</dcterms:modified>
</cp:coreProperties>
</file>