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6A" w:rsidRDefault="00067E6A" w:rsidP="00067E6A">
      <w:pPr>
        <w:adjustRightInd w:val="0"/>
        <w:snapToGrid w:val="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067E6A" w:rsidRDefault="00067E6A" w:rsidP="00067E6A">
      <w:pPr>
        <w:adjustRightInd w:val="0"/>
        <w:snapToGrid w:val="0"/>
        <w:jc w:val="center"/>
        <w:rPr>
          <w:rFonts w:ascii="方正大标宋简体" w:eastAsia="方正大标宋简体" w:hAnsi="华文中宋"/>
          <w:bCs/>
          <w:sz w:val="44"/>
          <w:szCs w:val="44"/>
        </w:rPr>
      </w:pPr>
      <w:r>
        <w:rPr>
          <w:rFonts w:ascii="方正大标宋简体" w:eastAsia="方正大标宋简体" w:hAnsi="华文中宋" w:hint="eastAsia"/>
          <w:bCs/>
          <w:sz w:val="44"/>
          <w:szCs w:val="44"/>
        </w:rPr>
        <w:t>阶段性缓缴住房公积金申请审批表</w:t>
      </w:r>
    </w:p>
    <w:p w:rsidR="00067E6A" w:rsidRDefault="00067E6A" w:rsidP="00067E6A">
      <w:pPr>
        <w:adjustRightInd w:val="0"/>
        <w:snapToGrid w:val="0"/>
        <w:spacing w:line="300" w:lineRule="exact"/>
        <w:jc w:val="center"/>
        <w:rPr>
          <w:rFonts w:ascii="方正大标宋简体" w:eastAsia="方正大标宋简体" w:hAnsi="华文中宋"/>
          <w:bCs/>
          <w:sz w:val="44"/>
          <w:szCs w:val="44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811"/>
        <w:gridCol w:w="1559"/>
        <w:gridCol w:w="1559"/>
        <w:gridCol w:w="1701"/>
        <w:gridCol w:w="1620"/>
      </w:tblGrid>
      <w:tr w:rsidR="00067E6A" w:rsidTr="00067E6A">
        <w:trPr>
          <w:trHeight w:val="49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ind w:left="-224" w:firstLine="224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单位全称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67E6A" w:rsidTr="00067E6A">
        <w:trPr>
          <w:trHeight w:val="49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ind w:left="-224" w:firstLine="224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联系地址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</w:p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67E6A" w:rsidTr="00067E6A">
        <w:trPr>
          <w:trHeight w:val="49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ind w:firstLineChars="150" w:firstLine="31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67E6A" w:rsidTr="00067E6A">
        <w:trPr>
          <w:trHeight w:val="49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公积金单位</w:t>
            </w:r>
          </w:p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代码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末次缴存月份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末次缴存比例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67E6A" w:rsidTr="00067E6A">
        <w:trPr>
          <w:trHeight w:val="49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末次住房公积金</w:t>
            </w:r>
          </w:p>
          <w:p w:rsidR="00067E6A" w:rsidRDefault="00067E6A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应缴人数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末次住房公积金月应缴额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社保缴存人数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67E6A" w:rsidTr="00067E6A">
        <w:trPr>
          <w:trHeight w:val="49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缓缴期限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6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日起缓缴至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日止</w:t>
            </w:r>
          </w:p>
        </w:tc>
      </w:tr>
      <w:tr w:rsidR="00067E6A" w:rsidTr="00067E6A">
        <w:trPr>
          <w:trHeight w:val="49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缓缴补缴方式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E6A" w:rsidRDefault="00067E6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缓缴期满后次月一次性补缴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缓缴期满后分期补缴</w:t>
            </w:r>
          </w:p>
        </w:tc>
      </w:tr>
      <w:tr w:rsidR="00067E6A" w:rsidTr="00067E6A">
        <w:trPr>
          <w:trHeight w:val="2918"/>
          <w:jc w:val="center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E6A" w:rsidRDefault="00067E6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本单位承诺：</w:t>
            </w:r>
          </w:p>
          <w:p w:rsidR="00067E6A" w:rsidRDefault="00067E6A">
            <w:pPr>
              <w:adjustRightInd w:val="0"/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严格遵守《住房公积金管理条例》和我市住房公积金相关政策，获准缓缴时实现全员缴存住房公积金，</w:t>
            </w:r>
            <w:r>
              <w:rPr>
                <w:rFonts w:hAnsi="宋体" w:hint="eastAsia"/>
                <w:szCs w:val="21"/>
              </w:rPr>
              <w:t>缓缴期满后仍将全员缴存。</w:t>
            </w:r>
          </w:p>
          <w:p w:rsidR="00067E6A" w:rsidRDefault="00067E6A">
            <w:pPr>
              <w:adjustRightInd w:val="0"/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Ansi="宋体" w:hint="eastAsia"/>
                <w:color w:val="000000"/>
                <w:szCs w:val="21"/>
              </w:rPr>
              <w:t>本表所填信息、附报材料真实准确。</w:t>
            </w:r>
          </w:p>
          <w:p w:rsidR="00067E6A" w:rsidRDefault="00067E6A">
            <w:pPr>
              <w:adjustRightInd w:val="0"/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缓缴期满或终止，恢复缴存并按决议补缴全部住房公积金，缓缴期间或定期补缴期间出现离职职工，在办理个人账户封存手续前办妥补缴手续。</w:t>
            </w:r>
          </w:p>
          <w:p w:rsidR="00067E6A" w:rsidRDefault="00067E6A">
            <w:pPr>
              <w:adjustRightInd w:val="0"/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企业获准缓缴公积金后，将会</w:t>
            </w:r>
            <w:r>
              <w:rPr>
                <w:rFonts w:hAnsi="宋体" w:hint="eastAsia"/>
                <w:color w:val="000000"/>
                <w:szCs w:val="21"/>
              </w:rPr>
              <w:t>通过公告等方式告知职工缓缴相关情况，并协助公积金中心处理好职工有关公积金方面的投诉。</w:t>
            </w:r>
          </w:p>
          <w:p w:rsidR="00067E6A" w:rsidRDefault="00067E6A">
            <w:pPr>
              <w:adjustRightInd w:val="0"/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本单位自愿遵守上述承诺事项，如有违反，一经查实，自愿自查实之日起，即行终止缓缴，并按规定承担相应的法律责任。</w:t>
            </w:r>
          </w:p>
          <w:p w:rsidR="00067E6A" w:rsidRDefault="00067E6A">
            <w:pPr>
              <w:adjustRightInd w:val="0"/>
              <w:snapToGrid w:val="0"/>
              <w:ind w:firstLineChars="200" w:firstLine="420"/>
              <w:rPr>
                <w:color w:val="000000"/>
                <w:szCs w:val="21"/>
              </w:rPr>
            </w:pPr>
          </w:p>
          <w:p w:rsidR="00067E6A" w:rsidRDefault="00067E6A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法人代表签字：</w:t>
            </w:r>
            <w:r>
              <w:rPr>
                <w:rFonts w:hAnsi="宋体"/>
                <w:szCs w:val="21"/>
              </w:rPr>
              <w:t xml:space="preserve">                            </w:t>
            </w:r>
            <w:r>
              <w:rPr>
                <w:rFonts w:hAnsi="宋体" w:hint="eastAsia"/>
                <w:szCs w:val="21"/>
              </w:rPr>
              <w:t>单位公章：</w:t>
            </w:r>
            <w:r>
              <w:rPr>
                <w:rFonts w:hAnsi="宋体"/>
                <w:szCs w:val="21"/>
              </w:rPr>
              <w:t xml:space="preserve">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日</w:t>
            </w:r>
          </w:p>
          <w:p w:rsidR="00067E6A" w:rsidRDefault="00067E6A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 w:rsidR="00067E6A" w:rsidTr="00067E6A">
        <w:trPr>
          <w:trHeight w:val="1043"/>
          <w:jc w:val="center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E6A" w:rsidRDefault="00067E6A">
            <w:pPr>
              <w:widowControl/>
              <w:spacing w:line="360" w:lineRule="exact"/>
              <w:ind w:right="78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单位职代会或工会意见：</w:t>
            </w:r>
          </w:p>
          <w:p w:rsidR="00067E6A" w:rsidRDefault="00067E6A">
            <w:pPr>
              <w:spacing w:line="360" w:lineRule="exact"/>
              <w:rPr>
                <w:szCs w:val="21"/>
              </w:rPr>
            </w:pPr>
          </w:p>
          <w:p w:rsidR="00067E6A" w:rsidRDefault="00067E6A">
            <w:pPr>
              <w:spacing w:line="360" w:lineRule="exact"/>
              <w:rPr>
                <w:szCs w:val="21"/>
              </w:rPr>
            </w:pPr>
          </w:p>
          <w:p w:rsidR="00067E6A" w:rsidRDefault="00067E6A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职代会代表</w:t>
            </w:r>
            <w:r>
              <w:rPr>
                <w:rFonts w:hAnsi="宋体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工会主席签名：</w:t>
            </w:r>
            <w:r>
              <w:rPr>
                <w:rFonts w:hAnsi="宋体"/>
                <w:szCs w:val="21"/>
              </w:rPr>
              <w:t xml:space="preserve">               </w:t>
            </w:r>
            <w:r>
              <w:rPr>
                <w:rFonts w:hAnsi="宋体" w:hint="eastAsia"/>
                <w:szCs w:val="21"/>
              </w:rPr>
              <w:t>职代会</w:t>
            </w:r>
            <w:r>
              <w:rPr>
                <w:rFonts w:hAnsi="宋体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工会盖章</w:t>
            </w:r>
            <w:r>
              <w:rPr>
                <w:rFonts w:hAnsi="宋体"/>
                <w:szCs w:val="21"/>
              </w:rPr>
              <w:t xml:space="preserve">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067E6A" w:rsidTr="00067E6A">
        <w:trPr>
          <w:trHeight w:val="1513"/>
          <w:jc w:val="center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E6A" w:rsidRDefault="00067E6A">
            <w:pPr>
              <w:spacing w:line="360" w:lineRule="exact"/>
              <w:ind w:right="57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分支机构初审意见：</w:t>
            </w:r>
          </w:p>
          <w:p w:rsidR="00067E6A" w:rsidRDefault="00067E6A">
            <w:pPr>
              <w:widowControl/>
              <w:spacing w:line="360" w:lineRule="exact"/>
              <w:ind w:right="78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                          </w:t>
            </w:r>
            <w:r>
              <w:rPr>
                <w:rFonts w:hAnsi="宋体" w:hint="eastAsia"/>
                <w:szCs w:val="21"/>
              </w:rPr>
              <w:t>经办人：</w:t>
            </w:r>
          </w:p>
          <w:p w:rsidR="00067E6A" w:rsidRDefault="00067E6A">
            <w:pPr>
              <w:widowControl/>
              <w:spacing w:line="360" w:lineRule="exact"/>
              <w:ind w:right="78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分支机构复核意见：</w:t>
            </w:r>
          </w:p>
          <w:p w:rsidR="00067E6A" w:rsidRDefault="00067E6A">
            <w:pPr>
              <w:widowControl/>
              <w:spacing w:line="360" w:lineRule="exact"/>
              <w:ind w:right="78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                          </w:t>
            </w:r>
            <w:r>
              <w:rPr>
                <w:rFonts w:hAnsi="宋体" w:hint="eastAsia"/>
                <w:szCs w:val="21"/>
              </w:rPr>
              <w:t>负责人（盖章）：</w:t>
            </w:r>
          </w:p>
          <w:p w:rsidR="00067E6A" w:rsidRDefault="00067E6A">
            <w:pPr>
              <w:widowControl/>
              <w:spacing w:line="360" w:lineRule="exact"/>
              <w:ind w:right="78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067E6A" w:rsidTr="00067E6A">
        <w:trPr>
          <w:trHeight w:val="1266"/>
          <w:jc w:val="center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E6A" w:rsidRDefault="00067E6A">
            <w:pPr>
              <w:spacing w:line="360" w:lineRule="exact"/>
              <w:ind w:right="57"/>
              <w:rPr>
                <w:szCs w:val="21"/>
              </w:rPr>
            </w:pPr>
            <w:r>
              <w:rPr>
                <w:rFonts w:hint="eastAsia"/>
                <w:szCs w:val="21"/>
              </w:rPr>
              <w:t>中心审核意见：</w:t>
            </w:r>
          </w:p>
          <w:p w:rsidR="00067E6A" w:rsidRDefault="00067E6A">
            <w:pPr>
              <w:spacing w:line="360" w:lineRule="exact"/>
              <w:ind w:right="57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                           </w:t>
            </w: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（盖章）：</w:t>
            </w:r>
            <w:r>
              <w:rPr>
                <w:rFonts w:hAnsi="宋体"/>
                <w:szCs w:val="21"/>
              </w:rPr>
              <w:t xml:space="preserve"> </w:t>
            </w:r>
          </w:p>
          <w:p w:rsidR="00067E6A" w:rsidRDefault="00067E6A">
            <w:pPr>
              <w:spacing w:line="360" w:lineRule="exact"/>
              <w:ind w:right="57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:rsidR="00670305" w:rsidRPr="00067E6A" w:rsidRDefault="00067E6A" w:rsidP="00067E6A">
      <w:pPr>
        <w:widowControl/>
        <w:shd w:val="clear" w:color="auto" w:fill="FFFFFF"/>
        <w:spacing w:line="420" w:lineRule="atLeast"/>
        <w:ind w:rightChars="-230" w:right="-483" w:firstLineChars="950" w:firstLine="1995"/>
        <w:rPr>
          <w:rFonts w:asciiTheme="minorEastAsia" w:hAnsiTheme="minorEastAsia" w:cs="Times New Roman"/>
          <w:color w:val="333333"/>
          <w:kern w:val="0"/>
          <w:szCs w:val="21"/>
        </w:rPr>
      </w:pPr>
      <w:r>
        <w:rPr>
          <w:rFonts w:asciiTheme="minorEastAsia" w:hAnsiTheme="minorEastAsia" w:cs="Times New Roman" w:hint="eastAsia"/>
          <w:color w:val="333333"/>
          <w:kern w:val="0"/>
          <w:szCs w:val="21"/>
        </w:rPr>
        <w:t>本表一式三份，单位、公积金中心经办分支机构、市公积金中心各留一份。</w:t>
      </w:r>
    </w:p>
    <w:sectPr w:rsidR="00670305" w:rsidRPr="00067E6A" w:rsidSect="00A3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F4" w:rsidRDefault="004F64F4" w:rsidP="00EE0AEB">
      <w:r>
        <w:separator/>
      </w:r>
    </w:p>
  </w:endnote>
  <w:endnote w:type="continuationSeparator" w:id="1">
    <w:p w:rsidR="004F64F4" w:rsidRDefault="004F64F4" w:rsidP="00EE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F4" w:rsidRDefault="004F64F4" w:rsidP="00EE0AEB">
      <w:r>
        <w:separator/>
      </w:r>
    </w:p>
  </w:footnote>
  <w:footnote w:type="continuationSeparator" w:id="1">
    <w:p w:rsidR="004F64F4" w:rsidRDefault="004F64F4" w:rsidP="00EE0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E6A"/>
    <w:rsid w:val="00067E6A"/>
    <w:rsid w:val="004F64F4"/>
    <w:rsid w:val="00670305"/>
    <w:rsid w:val="00A30055"/>
    <w:rsid w:val="00EE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67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E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0A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0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许英颖</dc:creator>
  <cp:lastModifiedBy>朱秀婷</cp:lastModifiedBy>
  <cp:revision>2</cp:revision>
  <dcterms:created xsi:type="dcterms:W3CDTF">2022-04-13T01:48:00Z</dcterms:created>
  <dcterms:modified xsi:type="dcterms:W3CDTF">2022-04-13T01:48:00Z</dcterms:modified>
</cp:coreProperties>
</file>